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9E06" w14:textId="16356BF1" w:rsidR="00FD57E5" w:rsidRPr="00A2534C" w:rsidRDefault="00A83CE1" w:rsidP="00A2534C">
      <w:pPr>
        <w:tabs>
          <w:tab w:val="left" w:pos="0"/>
          <w:tab w:val="left" w:pos="5387"/>
          <w:tab w:val="left" w:pos="6804"/>
        </w:tabs>
        <w:spacing w:line="260" w:lineRule="exact"/>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L'objectiu de l'explotació del PORT ESPORTIU MARINA PALAMÓS és potenciar i facilitar la pràctica de la nàutica esportiva, respectant el medi natural en que aquesta es desenvolupa. En concret en el Port Esportiu MARINA PALAMÓS es realitza la gestió de serveis portuaris: amarres, escar, marina seca, benzinera, panyols i manteniment i vigilància de la zona de servei del port.</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0451085A" w14:textId="77777777"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Es per això que el Port Esportiu MARINA PALAMÓS, estableix un sistema de gestió amb la intenció d'aconseguir:</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33BA12B4" w14:textId="77777777"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4989D167" w14:textId="7D4F0383" w:rsidR="00FD57E5" w:rsidRPr="00A2534C" w:rsidRDefault="00A83CE1"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La satisfacció del client, utilitzant mitjans adequats en cada moment per tal de conèixer, </w:t>
      </w:r>
      <w:r w:rsidR="00A2534C" w:rsidRPr="00A2534C">
        <w:rPr>
          <w:rFonts w:ascii="Microsoft Sans Serif" w:hAnsi="Microsoft Sans Serif" w:cs="Microsoft Sans Serif"/>
          <w:sz w:val="20"/>
          <w:szCs w:val="20"/>
          <w:lang w:val="ca-ES"/>
        </w:rPr>
        <w:t>mesurar i</w:t>
      </w:r>
      <w:r w:rsidRPr="00A2534C">
        <w:rPr>
          <w:rFonts w:ascii="Microsoft Sans Serif" w:hAnsi="Microsoft Sans Serif" w:cs="Microsoft Sans Serif"/>
          <w:sz w:val="20"/>
          <w:szCs w:val="20"/>
          <w:lang w:val="ca-ES"/>
        </w:rPr>
        <w:t xml:space="preserve"> actualitzar les necessitats dels nostres clients sense deixar de complir en tot moment amb els requisits legals que se’ns apliquen i amb qualsevol altre requisit que voluntàriament l'organització subscrigui</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473335A8" w14:textId="5B30E1B0" w:rsidR="00FD57E5" w:rsidRPr="00A2534C" w:rsidRDefault="00A83CE1"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Assolir la millora contínua en la gestió de la prestació de serveis, establint sistemes de control del funcionament de les nostres instal·lacions, que recomanin la idoneïtat de realitzar accions correctives</w:t>
      </w:r>
      <w:r w:rsidR="00A2534C" w:rsidRPr="00A2534C">
        <w:rPr>
          <w:rFonts w:ascii="Microsoft Sans Serif" w:hAnsi="Microsoft Sans Serif" w:cs="Microsoft Sans Serif"/>
          <w:sz w:val="20"/>
          <w:szCs w:val="20"/>
          <w:lang w:val="ca-ES"/>
        </w:rPr>
        <w:t xml:space="preserve"> </w:t>
      </w:r>
      <w:r w:rsidRPr="00A2534C">
        <w:rPr>
          <w:rFonts w:ascii="Microsoft Sans Serif" w:hAnsi="Microsoft Sans Serif" w:cs="Microsoft Sans Serif"/>
          <w:sz w:val="20"/>
          <w:szCs w:val="20"/>
          <w:lang w:val="ca-ES"/>
        </w:rPr>
        <w:t>i de millora</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129E54B0" w14:textId="77777777" w:rsidR="00FD57E5" w:rsidRPr="00A2534C" w:rsidRDefault="00A83CE1" w:rsidP="00A2534C">
      <w:pPr>
        <w:pStyle w:val="Pargrafdellista"/>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72945944" w14:textId="6E9CD0C3" w:rsidR="00FD57E5" w:rsidRPr="00A2534C" w:rsidRDefault="00EE7172"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Assegurar el seu compromís amb el medi ambient: </w:t>
      </w:r>
      <w:r w:rsidR="00A2534C" w:rsidRPr="00A2534C">
        <w:rPr>
          <w:rFonts w:ascii="Microsoft Sans Serif" w:hAnsi="Microsoft Sans Serif" w:cs="Microsoft Sans Serif"/>
          <w:sz w:val="20"/>
          <w:szCs w:val="20"/>
          <w:lang w:val="ca-ES"/>
        </w:rPr>
        <w:t xml:space="preserve">col·laborant en projectes de regeneració del medi marí, </w:t>
      </w:r>
      <w:r w:rsidRPr="00A2534C">
        <w:rPr>
          <w:rFonts w:ascii="Microsoft Sans Serif" w:hAnsi="Microsoft Sans Serif" w:cs="Microsoft Sans Serif"/>
          <w:sz w:val="20"/>
          <w:szCs w:val="20"/>
          <w:lang w:val="ca-ES"/>
        </w:rPr>
        <w:t>mitigant i reduint l</w:t>
      </w:r>
      <w:r w:rsidR="006C52AE" w:rsidRPr="00A2534C">
        <w:rPr>
          <w:rFonts w:ascii="Microsoft Sans Serif" w:hAnsi="Microsoft Sans Serif" w:cs="Microsoft Sans Serif"/>
          <w:sz w:val="20"/>
          <w:szCs w:val="20"/>
          <w:lang w:val="ca-ES"/>
        </w:rPr>
        <w:t>a petjada de CO2, dent un ús responsable dels recursos naturals, minimitzant la generació de residus, garantint la qualitat de les aigües residuals i de dàrsena I formant i sensibilitat als seus treballadors i als seus usuaris</w:t>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p>
    <w:p w14:paraId="40316DA1" w14:textId="4DAFF681" w:rsidR="00FD57E5" w:rsidRPr="00A2534C" w:rsidRDefault="0019559C"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Ser  </w:t>
      </w:r>
      <w:r w:rsidR="006C52AE" w:rsidRPr="00A2534C">
        <w:rPr>
          <w:rFonts w:ascii="Microsoft Sans Serif" w:hAnsi="Microsoft Sans Serif" w:cs="Microsoft Sans Serif"/>
          <w:sz w:val="20"/>
          <w:szCs w:val="20"/>
          <w:lang w:val="ca-ES"/>
        </w:rPr>
        <w:t xml:space="preserve">un port segur i adaptat als efectes del canvi climàtic, eficient i funcional, millorant la protecció dels dics, reduint l’agitació interna per tal de assolir una millor funcionalitat i optimització del mirall d’aigua </w:t>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p>
    <w:p w14:paraId="64BEBAF7" w14:textId="77777777" w:rsidR="00A2534C" w:rsidRPr="00A2534C" w:rsidRDefault="00A2534C" w:rsidP="00A2534C">
      <w:pPr>
        <w:pStyle w:val="Pargrafdellista"/>
        <w:jc w:val="both"/>
        <w:rPr>
          <w:rFonts w:ascii="Microsoft Sans Serif" w:hAnsi="Microsoft Sans Serif" w:cs="Microsoft Sans Serif"/>
          <w:sz w:val="20"/>
          <w:szCs w:val="20"/>
          <w:lang w:val="ca-ES"/>
        </w:rPr>
      </w:pPr>
    </w:p>
    <w:p w14:paraId="2B8FD354" w14:textId="77C53CE9" w:rsidR="00FD57E5" w:rsidRPr="00A2534C" w:rsidRDefault="0019559C"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Ser un Port obert i integrat al municipi i al públic en general</w:t>
      </w:r>
      <w:r w:rsidR="00A83CE1" w:rsidRPr="00A2534C">
        <w:rPr>
          <w:rFonts w:ascii="Microsoft Sans Serif" w:hAnsi="Microsoft Sans Serif" w:cs="Microsoft Sans Serif"/>
          <w:sz w:val="20"/>
          <w:szCs w:val="20"/>
          <w:lang w:val="ca-ES"/>
        </w:rPr>
        <w:t xml:space="preserve">, </w:t>
      </w:r>
      <w:r w:rsidR="00034B53" w:rsidRPr="00A2534C">
        <w:rPr>
          <w:rFonts w:ascii="Microsoft Sans Serif" w:hAnsi="Microsoft Sans Serif" w:cs="Microsoft Sans Serif"/>
          <w:sz w:val="20"/>
          <w:szCs w:val="20"/>
          <w:lang w:val="ca-ES"/>
        </w:rPr>
        <w:t>per tal de que les seves activitats es converteixin en un pol d’atracció econòmica i turística per el municipi i el seu entorn.</w:t>
      </w:r>
    </w:p>
    <w:p w14:paraId="0B3E787F" w14:textId="77777777" w:rsidR="00034B53" w:rsidRPr="00A2534C" w:rsidRDefault="00034B53" w:rsidP="00A2534C">
      <w:pPr>
        <w:pStyle w:val="Pargrafdellista"/>
        <w:jc w:val="both"/>
        <w:rPr>
          <w:rFonts w:ascii="Microsoft Sans Serif" w:hAnsi="Microsoft Sans Serif" w:cs="Microsoft Sans Serif"/>
          <w:sz w:val="20"/>
          <w:szCs w:val="20"/>
          <w:lang w:val="ca-ES"/>
        </w:rPr>
      </w:pPr>
    </w:p>
    <w:p w14:paraId="47AB0153" w14:textId="0839EA47" w:rsidR="00FD57E5" w:rsidRPr="00A2534C" w:rsidRDefault="0019559C"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Ser un Port </w:t>
      </w:r>
      <w:r w:rsidR="00F758FF" w:rsidRPr="00A2534C">
        <w:rPr>
          <w:rFonts w:ascii="Microsoft Sans Serif" w:hAnsi="Microsoft Sans Serif" w:cs="Microsoft Sans Serif"/>
          <w:sz w:val="20"/>
          <w:szCs w:val="20"/>
          <w:lang w:val="ca-ES"/>
        </w:rPr>
        <w:t>intel·ligent</w:t>
      </w:r>
      <w:r w:rsidRPr="00A2534C">
        <w:rPr>
          <w:rFonts w:ascii="Microsoft Sans Serif" w:hAnsi="Microsoft Sans Serif" w:cs="Microsoft Sans Serif"/>
          <w:sz w:val="20"/>
          <w:szCs w:val="20"/>
          <w:lang w:val="ca-ES"/>
        </w:rPr>
        <w:t xml:space="preserve"> i innovador ,compromès a aplicar les millors tècniques disponibles per tal d’assolir els seus objectius de qualitat i preservació del medi que s’estableixin en cada moment</w:t>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r w:rsidR="00A83CE1" w:rsidRPr="00A2534C">
        <w:rPr>
          <w:rFonts w:ascii="Microsoft Sans Serif" w:hAnsi="Microsoft Sans Serif" w:cs="Microsoft Sans Serif"/>
          <w:sz w:val="20"/>
          <w:szCs w:val="20"/>
          <w:lang w:val="ca-ES"/>
        </w:rPr>
        <w:tab/>
      </w:r>
    </w:p>
    <w:p w14:paraId="7A6F7677" w14:textId="4C8200FF" w:rsidR="00FD57E5" w:rsidRPr="00A2534C" w:rsidRDefault="00A83CE1"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Aplicar una política d'igualtat d'oportunitats sense discriminacions per cap condició segons estableix el Programa d'Igualtat  vigent en cada moment</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2120ACC4" w14:textId="202C73BB" w:rsidR="00FD57E5" w:rsidRPr="00A2534C" w:rsidRDefault="00A83CE1" w:rsidP="00A2534C">
      <w:pPr>
        <w:pStyle w:val="Pargrafdellista"/>
        <w:numPr>
          <w:ilvl w:val="0"/>
          <w:numId w:val="2"/>
        </w:num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A donar compliment als compromisos d'adhesió que es tinguin subscrits </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689D861C" w14:textId="77777777" w:rsidR="00A2534C" w:rsidRPr="00A2534C" w:rsidRDefault="00A2534C">
      <w:pPr>
        <w:jc w:val="both"/>
        <w:rPr>
          <w:rFonts w:ascii="Microsoft Sans Serif" w:hAnsi="Microsoft Sans Serif" w:cs="Microsoft Sans Serif"/>
          <w:sz w:val="20"/>
          <w:szCs w:val="20"/>
          <w:lang w:val="ca-ES"/>
        </w:rPr>
      </w:pPr>
    </w:p>
    <w:p w14:paraId="7D90A6A7" w14:textId="64609769"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La Direcció del Port Esportiu Marina Palamós es compromet amb aquesta política de gestió, per tal d’assolir els objectius de qualitat i de preservació del medi que s'estableixin en cada moment.</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31565180" w14:textId="77777777"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578166A7" w14:textId="6589B81B"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Palamós </w:t>
      </w:r>
      <w:r w:rsidR="0019559C" w:rsidRPr="00A2534C">
        <w:rPr>
          <w:rFonts w:ascii="Microsoft Sans Serif" w:hAnsi="Microsoft Sans Serif" w:cs="Microsoft Sans Serif"/>
          <w:sz w:val="20"/>
          <w:szCs w:val="20"/>
          <w:lang w:val="ca-ES"/>
        </w:rPr>
        <w:t>8</w:t>
      </w:r>
      <w:r w:rsidRPr="00A2534C">
        <w:rPr>
          <w:rFonts w:ascii="Microsoft Sans Serif" w:hAnsi="Microsoft Sans Serif" w:cs="Microsoft Sans Serif"/>
          <w:sz w:val="20"/>
          <w:szCs w:val="20"/>
          <w:lang w:val="ca-ES"/>
        </w:rPr>
        <w:t xml:space="preserve"> de </w:t>
      </w:r>
      <w:r w:rsidR="0019559C" w:rsidRPr="00A2534C">
        <w:rPr>
          <w:rFonts w:ascii="Microsoft Sans Serif" w:hAnsi="Microsoft Sans Serif" w:cs="Microsoft Sans Serif"/>
          <w:sz w:val="20"/>
          <w:szCs w:val="20"/>
          <w:lang w:val="ca-ES"/>
        </w:rPr>
        <w:t>Octubre</w:t>
      </w:r>
      <w:r w:rsidRPr="00A2534C">
        <w:rPr>
          <w:rFonts w:ascii="Microsoft Sans Serif" w:hAnsi="Microsoft Sans Serif" w:cs="Microsoft Sans Serif"/>
          <w:sz w:val="20"/>
          <w:szCs w:val="20"/>
          <w:lang w:val="ca-ES"/>
        </w:rPr>
        <w:t xml:space="preserve"> de 202</w:t>
      </w:r>
      <w:r w:rsidR="0019559C" w:rsidRPr="00A2534C">
        <w:rPr>
          <w:rFonts w:ascii="Microsoft Sans Serif" w:hAnsi="Microsoft Sans Serif" w:cs="Microsoft Sans Serif"/>
          <w:sz w:val="20"/>
          <w:szCs w:val="20"/>
          <w:lang w:val="ca-ES"/>
        </w:rPr>
        <w:t>2</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6770F3E6" w14:textId="39E5E24C" w:rsidR="00A2534C" w:rsidRPr="00A2534C" w:rsidRDefault="00A2534C">
      <w:pPr>
        <w:jc w:val="both"/>
        <w:rPr>
          <w:rFonts w:ascii="Microsoft Sans Serif" w:hAnsi="Microsoft Sans Serif" w:cs="Microsoft Sans Serif"/>
          <w:sz w:val="20"/>
          <w:szCs w:val="20"/>
          <w:lang w:val="ca-ES"/>
        </w:rPr>
      </w:pPr>
    </w:p>
    <w:p w14:paraId="43275DF8" w14:textId="77777777" w:rsidR="00A2534C" w:rsidRPr="00A2534C" w:rsidRDefault="00A2534C">
      <w:pPr>
        <w:jc w:val="both"/>
        <w:rPr>
          <w:rFonts w:ascii="Microsoft Sans Serif" w:hAnsi="Microsoft Sans Serif" w:cs="Microsoft Sans Serif"/>
          <w:sz w:val="20"/>
          <w:szCs w:val="20"/>
          <w:lang w:val="ca-ES"/>
        </w:rPr>
      </w:pPr>
    </w:p>
    <w:p w14:paraId="1A4BF5A1" w14:textId="63576845"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6F1AD69C" w14:textId="77777777" w:rsidR="00FD57E5" w:rsidRPr="00A2534C" w:rsidRDefault="00A83CE1">
      <w:pPr>
        <w:jc w:val="both"/>
        <w:rPr>
          <w:rFonts w:ascii="Microsoft Sans Serif" w:hAnsi="Microsoft Sans Serif" w:cs="Microsoft Sans Serif"/>
          <w:sz w:val="20"/>
          <w:szCs w:val="20"/>
          <w:lang w:val="ca-ES"/>
        </w:rPr>
      </w:pPr>
      <w:r w:rsidRPr="00A2534C">
        <w:rPr>
          <w:rFonts w:ascii="Microsoft Sans Serif" w:hAnsi="Microsoft Sans Serif" w:cs="Microsoft Sans Serif"/>
          <w:sz w:val="20"/>
          <w:szCs w:val="20"/>
          <w:lang w:val="ca-ES"/>
        </w:rPr>
        <w:t xml:space="preserve">Mercè Palat </w:t>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r w:rsidRPr="00A2534C">
        <w:rPr>
          <w:rFonts w:ascii="Microsoft Sans Serif" w:hAnsi="Microsoft Sans Serif" w:cs="Microsoft Sans Serif"/>
          <w:sz w:val="20"/>
          <w:szCs w:val="20"/>
          <w:lang w:val="ca-ES"/>
        </w:rPr>
        <w:tab/>
      </w:r>
    </w:p>
    <w:p w14:paraId="5C3840F5" w14:textId="4C4ABBF5" w:rsidR="00FD57E5" w:rsidRPr="00A2534C" w:rsidRDefault="00A83CE1" w:rsidP="00A2534C">
      <w:pPr>
        <w:jc w:val="both"/>
      </w:pPr>
      <w:r w:rsidRPr="00A2534C">
        <w:rPr>
          <w:rFonts w:ascii="Microsoft Sans Serif" w:hAnsi="Microsoft Sans Serif" w:cs="Microsoft Sans Serif"/>
          <w:sz w:val="20"/>
          <w:szCs w:val="20"/>
          <w:lang w:val="ca-ES"/>
        </w:rPr>
        <w:t>Gerent del Port</w:t>
      </w:r>
      <w:r w:rsidRPr="00A2534C">
        <w:rPr>
          <w:rFonts w:ascii="Microsoft Sans Serif" w:hAnsi="Microsoft Sans Serif" w:cs="Microsoft Sans Serif"/>
          <w:sz w:val="20"/>
          <w:szCs w:val="20"/>
          <w:lang w:val="ca-ES"/>
        </w:rPr>
        <w:tab/>
      </w:r>
      <w:r>
        <w:rPr>
          <w:rFonts w:ascii="Microsoft Sans Serif" w:hAnsi="Microsoft Sans Serif" w:cs="Microsoft Sans Serif"/>
          <w:color w:val="002060"/>
          <w:sz w:val="20"/>
          <w:szCs w:val="20"/>
          <w:lang w:val="ca-ES"/>
        </w:rPr>
        <w:tab/>
      </w:r>
      <w:r>
        <w:rPr>
          <w:rFonts w:ascii="Microsoft Sans Serif" w:hAnsi="Microsoft Sans Serif" w:cs="Microsoft Sans Serif"/>
          <w:color w:val="002060"/>
          <w:sz w:val="20"/>
          <w:szCs w:val="20"/>
          <w:lang w:val="ca-ES"/>
        </w:rPr>
        <w:tab/>
      </w:r>
      <w:r>
        <w:rPr>
          <w:color w:val="002060"/>
          <w:lang w:val="ca-ES"/>
        </w:rPr>
        <w:tab/>
      </w:r>
      <w:r>
        <w:rPr>
          <w:color w:val="002060"/>
          <w:lang w:val="ca-ES"/>
        </w:rPr>
        <w:tab/>
      </w:r>
      <w:r>
        <w:rPr>
          <w:color w:val="002060"/>
          <w:lang w:val="ca-ES"/>
        </w:rPr>
        <w:tab/>
      </w:r>
      <w:r>
        <w:rPr>
          <w:color w:val="002060"/>
          <w:lang w:val="ca-ES"/>
        </w:rPr>
        <w:tab/>
      </w:r>
      <w:r>
        <w:rPr>
          <w:rFonts w:ascii="Microsoft Sans Serif" w:hAnsi="Microsoft Sans Serif" w:cs="Microsoft Sans Serif"/>
          <w:sz w:val="20"/>
          <w:szCs w:val="20"/>
          <w:lang w:val="es-ES"/>
        </w:rPr>
        <w:tab/>
      </w:r>
    </w:p>
    <w:sectPr w:rsidR="00FD57E5" w:rsidRPr="00A2534C">
      <w:headerReference w:type="default" r:id="rId7"/>
      <w:footerReference w:type="default" r:id="rId8"/>
      <w:headerReference w:type="first" r:id="rId9"/>
      <w:footerReference w:type="first" r:id="rId10"/>
      <w:pgSz w:w="11900" w:h="16840"/>
      <w:pgMar w:top="3504" w:right="1126" w:bottom="2268" w:left="1418" w:header="571" w:footer="4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2881D" w14:textId="77777777" w:rsidR="00B9598C" w:rsidRDefault="00A83CE1">
      <w:r>
        <w:separator/>
      </w:r>
    </w:p>
  </w:endnote>
  <w:endnote w:type="continuationSeparator" w:id="0">
    <w:p w14:paraId="1A8D4393" w14:textId="77777777" w:rsidR="00B9598C" w:rsidRDefault="00A8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font>
  <w:font w:name="Univers LT Std 45 Light">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Univers LT Std 65 Bold">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5F2C" w14:textId="77777777" w:rsidR="00D8430E" w:rsidRDefault="00A83CE1">
    <w:pPr>
      <w:pStyle w:val="Peu"/>
      <w:jc w:val="right"/>
    </w:pPr>
    <w:r>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Pr>
        <w:rStyle w:val="Nmerodepgina"/>
        <w:rFonts w:ascii="Arial" w:hAnsi="Arial" w:cs="Arial"/>
        <w:sz w:val="20"/>
        <w:szCs w:val="20"/>
      </w:rPr>
      <w:t>2</w:t>
    </w:r>
    <w:r>
      <w:rPr>
        <w:rStyle w:val="Nmerodepgina"/>
        <w:rFonts w:ascii="Arial" w:hAnsi="Arial" w:cs="Arial"/>
        <w:sz w:val="20"/>
        <w:szCs w:val="20"/>
      </w:rPr>
      <w:fldChar w:fldCharType="end"/>
    </w:r>
  </w:p>
  <w:p w14:paraId="42C50083" w14:textId="77777777" w:rsidR="00D8430E" w:rsidRDefault="00F758FF">
    <w:pPr>
      <w:pStyle w:val="Peu"/>
      <w:jc w:val="right"/>
    </w:pPr>
  </w:p>
  <w:p w14:paraId="1AB18027" w14:textId="77777777" w:rsidR="00D8430E" w:rsidRDefault="00F758FF">
    <w:pPr>
      <w:pStyle w:val="Peu"/>
    </w:pPr>
  </w:p>
  <w:p w14:paraId="268E147D" w14:textId="77777777" w:rsidR="00D8430E" w:rsidRDefault="00F758FF">
    <w:pPr>
      <w:pStyle w:val="Peu"/>
      <w:tabs>
        <w:tab w:val="clear" w:pos="8504"/>
        <w:tab w:val="right" w:pos="2835"/>
      </w:tabs>
    </w:pPr>
  </w:p>
  <w:p w14:paraId="33B4BB5B" w14:textId="77777777" w:rsidR="00D8430E" w:rsidRDefault="00F758FF">
    <w:pPr>
      <w:pStyle w:val="Peu"/>
      <w:jc w:val="right"/>
    </w:pPr>
  </w:p>
  <w:p w14:paraId="37845186" w14:textId="77777777" w:rsidR="00D8430E" w:rsidRDefault="00F758FF">
    <w:pPr>
      <w:pStyle w:val="Capalera"/>
      <w:spacing w:line="180" w:lineRule="exact"/>
      <w:rPr>
        <w:rFonts w:ascii="Univers LT Std 65 Bold" w:hAnsi="Univers LT Std 65 Bold" w:hint="eastAsia"/>
        <w:sz w:val="14"/>
        <w:szCs w:val="14"/>
      </w:rPr>
    </w:pPr>
  </w:p>
  <w:p w14:paraId="6A3855BF" w14:textId="77777777" w:rsidR="00D8430E" w:rsidRDefault="00F758FF">
    <w:pPr>
      <w:pStyle w:val="Peu"/>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3B56" w14:textId="77777777" w:rsidR="00D8430E" w:rsidRDefault="00A83CE1">
    <w:pPr>
      <w:pStyle w:val="Peu"/>
      <w:tabs>
        <w:tab w:val="clear" w:pos="8504"/>
        <w:tab w:val="right" w:pos="2835"/>
      </w:tabs>
      <w:jc w:val="right"/>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sz w:val="20"/>
        <w:szCs w:val="20"/>
      </w:rPr>
      <w:t>1</w:t>
    </w:r>
    <w:r>
      <w:rPr>
        <w:rFonts w:ascii="Arial" w:hAnsi="Arial" w:cs="Arial"/>
        <w:sz w:val="20"/>
        <w:szCs w:val="20"/>
      </w:rPr>
      <w:fldChar w:fldCharType="end"/>
    </w:r>
  </w:p>
  <w:p w14:paraId="588B3C57" w14:textId="77777777" w:rsidR="00D8430E" w:rsidRDefault="00F758FF">
    <w:pPr>
      <w:pStyle w:val="Peu"/>
      <w:jc w:val="right"/>
    </w:pPr>
  </w:p>
  <w:p w14:paraId="7096B73C" w14:textId="77777777" w:rsidR="00D8430E" w:rsidRDefault="00A83CE1">
    <w:pPr>
      <w:pStyle w:val="Capalera"/>
      <w:spacing w:line="180" w:lineRule="exact"/>
      <w:ind w:left="2127"/>
    </w:pPr>
    <w:r>
      <w:rPr>
        <w:rFonts w:ascii="Arial" w:hAnsi="Arial" w:cs="Arial"/>
        <w:b/>
        <w:noProof/>
        <w:sz w:val="14"/>
        <w:szCs w:val="14"/>
      </w:rPr>
      <w:drawing>
        <wp:inline distT="0" distB="0" distL="0" distR="0" wp14:anchorId="48AE1AA1" wp14:editId="5A406AD4">
          <wp:extent cx="3238503" cy="78345"/>
          <wp:effectExtent l="0" t="0" r="0" b="0"/>
          <wp:docPr id="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38503" cy="78345"/>
                  </a:xfrm>
                  <a:prstGeom prst="rect">
                    <a:avLst/>
                  </a:prstGeom>
                  <a:noFill/>
                  <a:ln>
                    <a:noFill/>
                    <a:prstDash/>
                  </a:ln>
                </pic:spPr>
              </pic:pic>
            </a:graphicData>
          </a:graphic>
        </wp:inline>
      </w:drawing>
    </w:r>
  </w:p>
  <w:p w14:paraId="61006CA2" w14:textId="77777777" w:rsidR="00D8430E" w:rsidRDefault="00F758FF">
    <w:pPr>
      <w:pStyle w:val="Capalera"/>
      <w:spacing w:line="180" w:lineRule="exact"/>
      <w:ind w:left="2127"/>
      <w:rPr>
        <w:rFonts w:ascii="Arial" w:hAnsi="Arial" w:cs="Arial"/>
        <w:b/>
        <w:sz w:val="14"/>
        <w:szCs w:val="14"/>
      </w:rPr>
    </w:pPr>
  </w:p>
  <w:p w14:paraId="68547C29" w14:textId="77777777" w:rsidR="00D8430E" w:rsidRDefault="00A83CE1">
    <w:pPr>
      <w:pStyle w:val="Peu"/>
      <w:jc w:val="center"/>
    </w:pPr>
    <w:r>
      <w:rPr>
        <w:rFonts w:ascii="Microsoft Sans Serif" w:hAnsi="Microsoft Sans Serif" w:cs="Microsoft Sans Serif"/>
        <w:b/>
        <w:color w:val="FFFFFF"/>
        <w:sz w:val="14"/>
        <w:szCs w:val="14"/>
      </w:rPr>
      <w:t xml:space="preserve">Nàutic Palamós, S.A. </w:t>
    </w:r>
    <w:r>
      <w:rPr>
        <w:rFonts w:ascii="Microsoft Sans Serif" w:hAnsi="Microsoft Sans Serif" w:cs="Microsoft Sans Serif"/>
        <w:bCs/>
        <w:color w:val="FFFFFF"/>
        <w:sz w:val="14"/>
        <w:szCs w:val="14"/>
      </w:rPr>
      <w:t xml:space="preserve">Registre Mercantil de Girona, Tom 1864, </w:t>
    </w:r>
    <w:proofErr w:type="spellStart"/>
    <w:r>
      <w:rPr>
        <w:rFonts w:ascii="Microsoft Sans Serif" w:hAnsi="Microsoft Sans Serif" w:cs="Microsoft Sans Serif"/>
        <w:bCs/>
        <w:color w:val="FFFFFF"/>
        <w:sz w:val="14"/>
        <w:szCs w:val="14"/>
      </w:rPr>
      <w:t>Llibre</w:t>
    </w:r>
    <w:proofErr w:type="spellEnd"/>
    <w:r>
      <w:rPr>
        <w:rFonts w:ascii="Microsoft Sans Serif" w:hAnsi="Microsoft Sans Serif" w:cs="Microsoft Sans Serif"/>
        <w:bCs/>
        <w:color w:val="FFFFFF"/>
        <w:sz w:val="14"/>
        <w:szCs w:val="14"/>
      </w:rPr>
      <w:t xml:space="preserve"> 0, </w:t>
    </w:r>
    <w:proofErr w:type="spellStart"/>
    <w:r>
      <w:rPr>
        <w:rFonts w:ascii="Microsoft Sans Serif" w:hAnsi="Microsoft Sans Serif" w:cs="Microsoft Sans Serif"/>
        <w:bCs/>
        <w:color w:val="FFFFFF"/>
        <w:sz w:val="14"/>
        <w:szCs w:val="14"/>
      </w:rPr>
      <w:t>Secció</w:t>
    </w:r>
    <w:proofErr w:type="spellEnd"/>
    <w:r>
      <w:rPr>
        <w:rFonts w:ascii="Microsoft Sans Serif" w:hAnsi="Microsoft Sans Serif" w:cs="Microsoft Sans Serif"/>
        <w:bCs/>
        <w:color w:val="FFFFFF"/>
        <w:sz w:val="14"/>
        <w:szCs w:val="14"/>
      </w:rPr>
      <w:t xml:space="preserve"> 8ª, </w:t>
    </w:r>
    <w:proofErr w:type="spellStart"/>
    <w:r>
      <w:rPr>
        <w:rFonts w:ascii="Microsoft Sans Serif" w:hAnsi="Microsoft Sans Serif" w:cs="Microsoft Sans Serif"/>
        <w:bCs/>
        <w:color w:val="FFFFFF"/>
        <w:sz w:val="14"/>
        <w:szCs w:val="14"/>
      </w:rPr>
      <w:t>Foli</w:t>
    </w:r>
    <w:proofErr w:type="spellEnd"/>
    <w:r>
      <w:rPr>
        <w:rFonts w:ascii="Microsoft Sans Serif" w:hAnsi="Microsoft Sans Serif" w:cs="Microsoft Sans Serif"/>
        <w:bCs/>
        <w:color w:val="FFFFFF"/>
        <w:sz w:val="14"/>
        <w:szCs w:val="14"/>
      </w:rPr>
      <w:t xml:space="preserve"> 35, Full GI-31075, </w:t>
    </w:r>
    <w:proofErr w:type="spellStart"/>
    <w:r>
      <w:rPr>
        <w:rFonts w:ascii="Microsoft Sans Serif" w:hAnsi="Microsoft Sans Serif" w:cs="Microsoft Sans Serif"/>
        <w:bCs/>
        <w:color w:val="FFFFFF"/>
        <w:sz w:val="14"/>
        <w:szCs w:val="14"/>
      </w:rPr>
      <w:t>Inscripció</w:t>
    </w:r>
    <w:proofErr w:type="spellEnd"/>
    <w:r>
      <w:rPr>
        <w:rFonts w:ascii="Microsoft Sans Serif" w:hAnsi="Microsoft Sans Serif" w:cs="Microsoft Sans Serif"/>
        <w:bCs/>
        <w:color w:val="FFFFFF"/>
        <w:sz w:val="14"/>
        <w:szCs w:val="14"/>
      </w:rPr>
      <w:t xml:space="preserve"> 2ª. </w:t>
    </w:r>
    <w:r>
      <w:rPr>
        <w:rFonts w:ascii="Microsoft Sans Serif" w:hAnsi="Microsoft Sans Serif" w:cs="Microsoft Sans Serif"/>
        <w:b/>
        <w:color w:val="FFFFFF"/>
        <w:sz w:val="14"/>
        <w:szCs w:val="14"/>
      </w:rPr>
      <w:t>NIF A58185953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EF56" w14:textId="77777777" w:rsidR="00B9598C" w:rsidRDefault="00A83CE1">
      <w:r>
        <w:rPr>
          <w:color w:val="000000"/>
        </w:rPr>
        <w:separator/>
      </w:r>
    </w:p>
  </w:footnote>
  <w:footnote w:type="continuationSeparator" w:id="0">
    <w:p w14:paraId="61E2580A" w14:textId="77777777" w:rsidR="00B9598C" w:rsidRDefault="00A8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7424" w14:textId="77777777" w:rsidR="00D8430E" w:rsidRDefault="00F758FF">
    <w:pPr>
      <w:pStyle w:val="Capalera"/>
      <w:spacing w:line="180" w:lineRule="exact"/>
      <w:rPr>
        <w:rFonts w:ascii="Univers LT Std 45 Light" w:hAnsi="Univers LT Std 45 Light" w:hint="eastAsia"/>
        <w:sz w:val="14"/>
        <w:szCs w:val="14"/>
      </w:rPr>
    </w:pPr>
  </w:p>
  <w:p w14:paraId="5BEE508F" w14:textId="77777777" w:rsidR="00D8430E" w:rsidRDefault="00A83CE1">
    <w:pPr>
      <w:ind w:left="-284"/>
    </w:pPr>
    <w:r>
      <w:rPr>
        <w:rFonts w:ascii="Arial" w:hAnsi="Arial" w:cs="Arial"/>
        <w:b/>
        <w:noProof/>
        <w:sz w:val="14"/>
        <w:szCs w:val="14"/>
        <w:lang w:val="en-US"/>
      </w:rPr>
      <w:drawing>
        <wp:inline distT="0" distB="0" distL="0" distR="0" wp14:anchorId="6353E838" wp14:editId="2500892F">
          <wp:extent cx="431743" cy="489204"/>
          <wp:effectExtent l="0" t="0" r="6407" b="6096"/>
          <wp:docPr id="1" name="Imagen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52" r="90557"/>
                  <a:stretch>
                    <a:fillRect/>
                  </a:stretch>
                </pic:blipFill>
                <pic:spPr>
                  <a:xfrm>
                    <a:off x="0" y="0"/>
                    <a:ext cx="431743" cy="489204"/>
                  </a:xfrm>
                  <a:prstGeom prst="rect">
                    <a:avLst/>
                  </a:prstGeom>
                  <a:noFill/>
                  <a:ln>
                    <a:noFill/>
                    <a:prstDash/>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BFB9" w14:textId="77777777" w:rsidR="00D8430E" w:rsidRDefault="00F758FF">
    <w:pPr>
      <w:pStyle w:val="Capalera"/>
      <w:spacing w:line="180" w:lineRule="exact"/>
      <w:ind w:left="5387"/>
      <w:rPr>
        <w:rFonts w:ascii="Arial" w:hAnsi="Arial" w:cs="Arial"/>
        <w:b/>
        <w:sz w:val="14"/>
        <w:szCs w:val="14"/>
        <w:lang w:val="en-US"/>
      </w:rPr>
    </w:pPr>
  </w:p>
  <w:p w14:paraId="1D71CD96" w14:textId="77777777" w:rsidR="00D8430E" w:rsidRDefault="00A83CE1">
    <w:pPr>
      <w:pStyle w:val="Capalera"/>
      <w:ind w:left="-284" w:right="-150"/>
    </w:pPr>
    <w:r>
      <w:rPr>
        <w:rFonts w:ascii="Arial" w:hAnsi="Arial" w:cs="Arial"/>
        <w:b/>
        <w:noProof/>
        <w:sz w:val="14"/>
        <w:szCs w:val="14"/>
        <w:lang w:val="en-US"/>
      </w:rPr>
      <w:drawing>
        <wp:inline distT="0" distB="0" distL="0" distR="0" wp14:anchorId="209B8593" wp14:editId="09602668">
          <wp:extent cx="6122356" cy="623693"/>
          <wp:effectExtent l="0" t="0" r="0" b="4957"/>
          <wp:docPr id="2"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22356" cy="62369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F3CE4"/>
    <w:multiLevelType w:val="hybridMultilevel"/>
    <w:tmpl w:val="0D5CDC12"/>
    <w:lvl w:ilvl="0" w:tplc="CB3EA540">
      <w:numFmt w:val="bullet"/>
      <w:lvlText w:val=""/>
      <w:lvlJc w:val="left"/>
      <w:pPr>
        <w:ind w:left="720" w:hanging="360"/>
      </w:pPr>
      <w:rPr>
        <w:rFonts w:ascii="Symbol" w:eastAsia="MS Mincho" w:hAnsi="Symbol" w:cs="Microsoft Sans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39E4C4E"/>
    <w:multiLevelType w:val="hybridMultilevel"/>
    <w:tmpl w:val="13D2C7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60165240">
    <w:abstractNumId w:val="0"/>
  </w:num>
  <w:num w:numId="2" w16cid:durableId="1848254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7E5"/>
    <w:rsid w:val="00034B53"/>
    <w:rsid w:val="0019559C"/>
    <w:rsid w:val="006C52AE"/>
    <w:rsid w:val="008325DC"/>
    <w:rsid w:val="00861F62"/>
    <w:rsid w:val="00A2534C"/>
    <w:rsid w:val="00A83CE1"/>
    <w:rsid w:val="00B9598C"/>
    <w:rsid w:val="00EE7172"/>
    <w:rsid w:val="00F758FF"/>
    <w:rsid w:val="00FD5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5904"/>
  <w15:docId w15:val="{AFC91532-50F5-4165-A55D-F1C19847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sz w:val="24"/>
        <w:szCs w:val="24"/>
        <w:lang w:val="es-ES_tradnl"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character" w:customStyle="1" w:styleId="EncabezadoCar">
    <w:name w:val="Encabezado Car"/>
    <w:basedOn w:val="Lletraperdefectedelpargraf"/>
  </w:style>
  <w:style w:type="paragraph" w:styleId="Peu">
    <w:name w:val="footer"/>
    <w:basedOn w:val="Normal"/>
    <w:pPr>
      <w:tabs>
        <w:tab w:val="center" w:pos="4252"/>
        <w:tab w:val="right" w:pos="8504"/>
      </w:tabs>
    </w:pPr>
  </w:style>
  <w:style w:type="character" w:customStyle="1" w:styleId="PiedepginaCar">
    <w:name w:val="Pie de página Car"/>
    <w:basedOn w:val="Lletraperdefectedelpargraf"/>
  </w:style>
  <w:style w:type="paragraph" w:styleId="Textdeglobus">
    <w:name w:val="Balloon Text"/>
    <w:basedOn w:val="Normal"/>
    <w:rPr>
      <w:rFonts w:ascii="Lucida Grande" w:hAnsi="Lucida Grande" w:cs="Lucida Grande"/>
      <w:sz w:val="18"/>
      <w:szCs w:val="18"/>
    </w:rPr>
  </w:style>
  <w:style w:type="character" w:customStyle="1" w:styleId="TextodegloboCar">
    <w:name w:val="Texto de globo Car"/>
    <w:basedOn w:val="Lletraperdefectedelpargraf"/>
    <w:rPr>
      <w:rFonts w:ascii="Lucida Grande" w:hAnsi="Lucida Grande" w:cs="Lucida Grande"/>
      <w:sz w:val="18"/>
      <w:szCs w:val="18"/>
    </w:rPr>
  </w:style>
  <w:style w:type="character" w:styleId="Nmerodepgina">
    <w:name w:val="page number"/>
    <w:basedOn w:val="Lletraperdefectedelpargraf"/>
  </w:style>
  <w:style w:type="paragraph" w:styleId="Pargrafdellista">
    <w:name w:val="List Paragraph"/>
    <w:basedOn w:val="Normal"/>
    <w:uiPriority w:val="34"/>
    <w:qFormat/>
    <w:rsid w:val="00EE7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MP_papereria_papelA4_plantil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MP_papereria_papelA4_plantilla</Template>
  <TotalTime>5287</TotalTime>
  <Pages>1</Pages>
  <Words>388</Words>
  <Characters>2212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Mercé Palat</dc:creator>
  <dc:description/>
  <cp:lastModifiedBy>Adrià Martin</cp:lastModifiedBy>
  <cp:revision>4</cp:revision>
  <cp:lastPrinted>2022-11-09T11:13:00Z</cp:lastPrinted>
  <dcterms:created xsi:type="dcterms:W3CDTF">2022-10-13T07:57:00Z</dcterms:created>
  <dcterms:modified xsi:type="dcterms:W3CDTF">2023-01-25T11:12:00Z</dcterms:modified>
</cp:coreProperties>
</file>